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32" w:rsidRPr="00BA1F32" w:rsidRDefault="00BA1F32" w:rsidP="00BA1F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A1F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Указ Президента РФ от 1 июня 2012 г. N 761 "О Национальной стратегии действий в интересах детей на 2012 - 2017 годы" 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text"/>
      <w:bookmarkEnd w:id="0"/>
      <w:r w:rsidRPr="00BA1F32">
        <w:rPr>
          <w:rFonts w:ascii="Times New Roman" w:eastAsia="Times New Roman" w:hAnsi="Times New Roman" w:cs="Times New Roman"/>
          <w:sz w:val="24"/>
          <w:szCs w:val="24"/>
        </w:rPr>
        <w:t>Указ Президента РФ от 1 июня 2012 г. N 761</w:t>
      </w:r>
      <w:r w:rsidRPr="00BA1F32">
        <w:rPr>
          <w:rFonts w:ascii="Times New Roman" w:eastAsia="Times New Roman" w:hAnsi="Times New Roman" w:cs="Times New Roman"/>
          <w:sz w:val="24"/>
          <w:szCs w:val="24"/>
        </w:rPr>
        <w:br/>
        <w:t>"О Национальной стратегии действий в интересах детей на 2012 - 2017 годы"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</w:t>
      </w:r>
      <w:hyperlink r:id="rId4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Национальную стратегию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действий в интересах детей на 2012 - 2017 годы.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2. Руководителю Администрации Президента Российской Федерации в 2-месячный срок представить на утверждение проект </w:t>
      </w:r>
      <w:hyperlink r:id="rId5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положения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о Координационном совете при Президенте Российской Федерации по реализации </w:t>
      </w:r>
      <w:hyperlink r:id="rId6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Национальной стратегии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действий в интересах детей на 2012 - 2017 годы и предложения по его составу.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3. Правительству Российской Федерации: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а) в 3-месячный срок утвердить </w:t>
      </w:r>
      <w:hyperlink r:id="rId7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первоочередных мероприятий до 2014 года по реализации важнейших положений </w:t>
      </w:r>
      <w:hyperlink r:id="rId8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Национальной стратегии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действий в интересах детей на 2012 - 2017 годы;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</w:t>
      </w:r>
      <w:hyperlink r:id="rId9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Национальной стратегии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действий в интересах детей на 2012 - 2017 годы.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О правилах использования в 2015 - 2017 годах бюджетных ассигнований, предусмотренных Министерству здравоохранения РФ, Министерству труда и социальной защиты РФ, 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см. </w:t>
      </w:r>
      <w:hyperlink r:id="rId10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6 декабря 2014 г. N 1331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5. Настоящий Указ вступает в силу со дня его подписания.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BA1F32" w:rsidRPr="00BA1F32" w:rsidTr="00BA1F32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BA1F32" w:rsidRPr="00BA1F32" w:rsidRDefault="00BA1F32" w:rsidP="00BA1F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</w:t>
            </w:r>
            <w:r w:rsidRPr="00BA1F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BA1F32" w:rsidRPr="00BA1F32" w:rsidRDefault="00BA1F32" w:rsidP="00BA1F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32">
              <w:rPr>
                <w:rFonts w:ascii="Times New Roman" w:eastAsia="Times New Roman" w:hAnsi="Times New Roman" w:cs="Times New Roman"/>
                <w:sz w:val="24"/>
                <w:szCs w:val="24"/>
              </w:rPr>
              <w:t>В. Путин</w:t>
            </w:r>
          </w:p>
        </w:tc>
      </w:tr>
    </w:tbl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Москва, Кремль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1 июня 2012 года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N 761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Национальная стратегия действий в интересах детей на 2012 - 2017 годы</w:t>
      </w:r>
      <w:r w:rsidRPr="00BA1F32">
        <w:rPr>
          <w:rFonts w:ascii="Times New Roman" w:eastAsia="Times New Roman" w:hAnsi="Times New Roman" w:cs="Times New Roman"/>
          <w:sz w:val="24"/>
          <w:szCs w:val="24"/>
        </w:rPr>
        <w:br/>
        <w:t xml:space="preserve">(утв. </w:t>
      </w:r>
      <w:hyperlink r:id="rId11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от 1 июня 2012 г. N 761)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I. Введение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Согласно Всеобщей декларации прав человека дети имеют право на особую заботу и помощь. </w:t>
      </w:r>
      <w:hyperlink r:id="rId12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Конституция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13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Конвенцию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14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Концепции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</w:t>
      </w:r>
      <w:hyperlink r:id="rId15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Концепции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демографической политики Российской Федерации на период до 2025 года.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</w:t>
      </w: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кампания по противодействию жестокому обращению с детьми, введен в практику единый номер телефона доверия.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1. Основные проблемы в сфере детства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Высокий риск бедности при рождении детей, особенно в многодетных и неполных семьях.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Распространенность семейного неблагополучия, жестокого обращения с детьми и всех форм насилия в отношении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Нарастание новых рисков, связанных с распространением информации, представляющей опасность для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2. Ключевые принципы Национальной стратегии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* * *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</w:t>
      </w: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II. Семейная политика детствосбережения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1. Краткий анализ ситуации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2. Основные задачи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Сокращение бедности среди семей с детьми и обеспечение минимального гарантированного дохода.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3. Первоочередные меры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и принятие федерального закона, определяющего основы государственной семейной политики.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Модернизация государственного статистического наблюдения в сфере защиты семьи, материнства и детства.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4. Меры, направленные на сокращение бедности среди семей с детьми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налоговых вычетов для семей с детьми.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принятие </w:t>
      </w:r>
      <w:hyperlink r:id="rId16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Стратегии развития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5. Меры, направленные на формирование безопасного и комфортного семейного окружения для детей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Продолжение общенациональной информационной кампании по противодействию жестокому обращению с детьми.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</w:t>
      </w: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обслуживания, в том числе закрепление порядка межведомственного взаимодействия в деятельности по защите прав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6. Меры, направленные на профилактику изъятия ребенка из семьи, социального сиротства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7. Ожидаемые результаты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Ликвидация дефицита услуг, оказываемых дошкольными образовательными учреждениями.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Сокращение доли детей, не получающих алименты в полном объеме.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Снижение численности семей, находящихся в социально опасном положении.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Формирование в обществе ценностей семьи, ребенка, ответственного родительства.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Повышение качества услуг для семей с детьми, находящимися в трудной жизненной ситуации.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Сокращение числа детей, остающихся без попечения родителей.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1. Краткий анализ ситуации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</w:t>
      </w: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</w:t>
      </w: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дискриминационному поведению детей и подростков, агрессивности, травле сверстников и другим асоциальным проявлениям.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2. Основные задачи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качественного дошкольного образования, расширение вариативности его форм.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Государственная поддержка развития детских библиотек, литературы, кино и телевидения для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3. Меры, направленные на обеспечение доступности и качества образования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4. Меры, направленные на поиск и поддержку талантливых детей и молодежи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См. </w:t>
      </w:r>
      <w:hyperlink r:id="rId17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Модельную методику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по определению норматива подушевого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 </w:t>
      </w:r>
      <w:hyperlink r:id="rId18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письмом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Минобрнауки России от 25 июня 2012 г. N ИБ-908/02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5. Меры, направленные на развитие воспитания и социализацию детей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Разработка общенациональной </w:t>
      </w:r>
      <w:hyperlink r:id="rId19" w:anchor="block_1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стратегии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развития воспитания как основы реализации государственной политики.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развития научных основ воспитания и социализации подрастающих поколений.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Формирование государственного заказа на издательскую, кино- и компьютерную продукцию.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Реализация системы мер по сохранению и развитию специализированных детских библиотек.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7. Меры, направленные на обеспечение информационной безопасности детства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общественных механизмов экспертизы интернет-контента для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8. Ожидаемые результаты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рейтинга российских школьников в международных оценках качества образования.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Увеличение численности детей и подростков, задействованных в различных формах внешкольной деятельности.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Сокращение числа детей и подростков с асоциальным поведением.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Рост посещаемости детских библиотек, музеев, культурных центров, театров.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надежной системы защиты детей от противоправного контента в образовательной среде школы и дома.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Сокращение числа детей, пострадавших от противоправного контента в интернет-среде.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IV. Здравоохранение, дружественное к детям, и здоровый образ жизни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1. Краткий анализ ситуации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</w:t>
      </w: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2. Основные задачи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3. Меры по созданию дружественного к ребенку здравоохранения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юридического и психологического сопровождения рожениц в женских консультациях и родильных домах.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Завершение создания современных перинатальных центров во всех субъектах Российской Федерации.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Осуществление комплекса мер, направленных на снижение младенческой и детской смертности.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Поддержка успешно реализуемых в регионах проектов создания клиник, дружественных к детям и молодежи.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Восстановление медицинских кабинетов в общеобразовательных учреждениях.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4. Меры по развитию политики формирования здорового образа жизни детей и подростков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проведения мероприятий, направленных на профилактику ВИЧ-инфекции и вирусных гепатитов В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программы противодействия пропаганде молодежных суицидов в интернет-среде.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7. Ожидаемые результаты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Снижение показателей младенческой и детской смертности.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Снижение случаев ранней беременности и абортов у несовершеннолетних девушек.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Сокращение числа детей и подростков с ВИЧ-инфекциями, вирусными гепатитами В и С, туберкулезом, в том числе получивших их в медицинских учреждениях.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Сокращение числа подростковых суицидов.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Увеличение доли детей и подростков, систематически занимающихся физической культурой и спортом.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Доступность отдыха и оздоровления для всех категорий детей с учетом их индивидуальных потребностей.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V. Равные возможности для детей, нуждающихся в особой заботе государства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1. Краткий анализ ситуации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</w:t>
      </w: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 волонтеров, невозможность самостоятельного проживания детей после выхода из домов-интернатов.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2. Основные задачи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приоритета семейного устройства детей-сирот и детей, оставшихся без попечения родителей.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системы ранней профилактики инвалидности у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3. Меры, направленные на защиту прав и интересов детей-сирот и детей, оставшихся без попечения родителей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Переход к системе открытого усыновления с отказом от тайны усыновления.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См. </w:t>
      </w:r>
      <w:hyperlink r:id="rId20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Методические рекомендации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по внедрению эффективного механизма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родителей, направленные </w:t>
      </w:r>
      <w:hyperlink r:id="rId21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письмом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Минобрнауки России от 8 апреля 2014 г. N ВК-615/07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Активизация работы по устранению различных барьеров в рамках реализации </w:t>
      </w:r>
      <w:hyperlink r:id="rId22" w:anchor="block_10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государственной программы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"Доступная среда" на 2011 - 2015 годы.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Пересмотр критериев установления инвалидности для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hyperlink r:id="rId23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государственной стратегии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распространению ВИЧ-инфекции в Российской Федерации.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5. Ожидаемые результаты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Искоренение вертикальной передачи ВИЧ-инфекции, появление поколений, родившихся без ВИЧ-инфекции.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VI. Создание системы защиты и обеспечения прав и интересов детей и дружественного к ребенку правосудия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1. Краткий анализ ситуации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2. Основные задачи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Реформирование деятельности органов опеки и попечительства.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Реформирование комиссий по делам несовершеннолетних и защите их прав.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Ратификация </w:t>
      </w:r>
      <w:hyperlink r:id="rId24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Европейской конвенции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об осуществлении прав детей, подписанной Российской Федерацией в 2001 году, конвенций Совета Европы </w:t>
      </w:r>
      <w:hyperlink r:id="rId25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защите детей от эксплуатации и надругательств сексуального характера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Создание государственно-общественного механизма реализации </w:t>
      </w:r>
      <w:hyperlink r:id="rId26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Конвенции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</w:t>
      </w: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4. Меры, направленные на создание дружественного к ребенку правосудия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 целях развития дружественного к ребенку правосудия предусматривается: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принятие мер по обеспечению доступа детей к международному правосудию для защиты их прав и интересов;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развитие сети служб примирения в целях реализации восстановительного правосудия;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5. Меры, направленные на улучшение положения детей в период нахождения в учреждениях уголовно-исполнительной системы и в постпенитенциарный период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7. Ожидаемые результаты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эффективной многоуровневой системы защиты детства, основанной на международных стандартах.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Создание государственно-общественного механизма реализации </w:t>
      </w:r>
      <w:hyperlink r:id="rId27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Конвенции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о правах ребенка.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Снижение количества правонарушений, совершаемых детьми и в отношении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Расширение спектра мер воспитательного характера.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VII. Дети - участники реализации Национальной стратегии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1. Краткий анализ ситуации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</w:t>
      </w: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2. Основные задачи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правового обучения и воспитания детей, а также специалистов, работающих с детьми.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Привлечение детей к участию в общественной жизни.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Воспитание у детей гражданственности, расширение их знаний в области прав человека.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Освещение в средствах массовой информации темы участия детей в общественной жизни.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системы мониторинга и оценки участия детей в принятии решений, затрагивающих их интересы.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3. Первоочередные меры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Ратификация Европейской конвенции об осуществлении прав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Внесение изменений в </w:t>
      </w:r>
      <w:hyperlink r:id="rId28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от 28 июня 1995 г. N 98-ФЗ "О государственной поддержке молодежных и детских общественных объединений".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Обучение детей способам обеспечения конфиденциальности и защиты своих личных данных в сети "Интернет".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Разработка стандартов и методик расширения участия детей в различных сферах жизнедеятельности.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4. Ожидаемые результаты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правовой основы участия детей во всех сферах жизни общества.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Расширение влияния института уполномоченных по правам ребенка на всех уровнях.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системы постоянного мониторинга и оценки участия детей в принятии решений, затрагивающих их интересы.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VIII. Механизм реализации Национальной стратегии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стратегия реализуется во взаимосвязи с </w:t>
      </w:r>
      <w:hyperlink r:id="rId29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Концепцией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</w:t>
      </w:r>
      <w:hyperlink r:id="rId30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Концепцией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 xml:space="preserve">Координирующим органом является образуемый при Президенте Российской Федерации </w:t>
      </w:r>
      <w:hyperlink r:id="rId31" w:anchor="block_1000" w:history="1">
        <w:r w:rsidRPr="00BA1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координационный совет</w:t>
        </w:r>
      </w:hyperlink>
      <w:r w:rsidRPr="00BA1F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BA1F32" w:rsidRPr="00BA1F32" w:rsidRDefault="00BA1F32" w:rsidP="00BA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sz w:val="24"/>
          <w:szCs w:val="24"/>
        </w:rPr>
        <w:lastRenderedPageBreak/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BA1F32" w:rsidRPr="00BA1F32" w:rsidRDefault="00BA1F32" w:rsidP="00BA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F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32" w:anchor="ixzz5R2XefSoE" w:history="1">
        <w:r w:rsidRPr="00BA1F3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http://base.garant.ru/70183566/#ixzz5R2XefSoE</w:t>
        </w:r>
      </w:hyperlink>
    </w:p>
    <w:p w:rsidR="0097570D" w:rsidRDefault="0097570D"/>
    <w:sectPr w:rsidR="0097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FELayout/>
  </w:compat>
  <w:rsids>
    <w:rsidRoot w:val="00BA1F32"/>
    <w:rsid w:val="0097570D"/>
    <w:rsid w:val="00BA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F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B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B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1F32"/>
    <w:rPr>
      <w:color w:val="0000FF"/>
      <w:u w:val="single"/>
    </w:rPr>
  </w:style>
  <w:style w:type="paragraph" w:customStyle="1" w:styleId="s9">
    <w:name w:val="s_9"/>
    <w:basedOn w:val="a"/>
    <w:rsid w:val="00B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9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8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7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8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7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7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5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2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5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2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83566/96b6aebfc4b52c7cfb470c6f39ae612d/" TargetMode="External"/><Relationship Id="rId13" Type="http://schemas.openxmlformats.org/officeDocument/2006/relationships/hyperlink" Target="http://base.garant.ru/2540422/" TargetMode="External"/><Relationship Id="rId18" Type="http://schemas.openxmlformats.org/officeDocument/2006/relationships/hyperlink" Target="http://base.garant.ru/70243384/" TargetMode="External"/><Relationship Id="rId26" Type="http://schemas.openxmlformats.org/officeDocument/2006/relationships/hyperlink" Target="http://base.garant.ru/254042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1373512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se.garant.ru/70242628/be46d33116e5cbdcd6e8f1236c84095d/" TargetMode="External"/><Relationship Id="rId12" Type="http://schemas.openxmlformats.org/officeDocument/2006/relationships/hyperlink" Target="http://base.garant.ru/10103000/" TargetMode="External"/><Relationship Id="rId17" Type="http://schemas.openxmlformats.org/officeDocument/2006/relationships/hyperlink" Target="http://base.garant.ru/70243384/" TargetMode="External"/><Relationship Id="rId25" Type="http://schemas.openxmlformats.org/officeDocument/2006/relationships/hyperlink" Target="http://base.garant.ru/70359656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70396478/747d0bad6ea7413bc3651aaa17a39a30/" TargetMode="External"/><Relationship Id="rId20" Type="http://schemas.openxmlformats.org/officeDocument/2006/relationships/hyperlink" Target="http://base.garant.ru/71373512/" TargetMode="External"/><Relationship Id="rId29" Type="http://schemas.openxmlformats.org/officeDocument/2006/relationships/hyperlink" Target="http://base.garant.ru/194365/cc6bbc9dc074e334501deca17e478cb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183566/96b6aebfc4b52c7cfb470c6f39ae612d/" TargetMode="External"/><Relationship Id="rId11" Type="http://schemas.openxmlformats.org/officeDocument/2006/relationships/hyperlink" Target="http://base.garant.ru/70183566/" TargetMode="External"/><Relationship Id="rId24" Type="http://schemas.openxmlformats.org/officeDocument/2006/relationships/hyperlink" Target="http://base.garant.ru/4089570/" TargetMode="External"/><Relationship Id="rId32" Type="http://schemas.openxmlformats.org/officeDocument/2006/relationships/hyperlink" Target="http://base.garant.ru/70183566/" TargetMode="External"/><Relationship Id="rId5" Type="http://schemas.openxmlformats.org/officeDocument/2006/relationships/hyperlink" Target="http://base.garant.ru/70183566/96b6aebfc4b52c7cfb470c6f39ae612d/" TargetMode="External"/><Relationship Id="rId15" Type="http://schemas.openxmlformats.org/officeDocument/2006/relationships/hyperlink" Target="http://base.garant.ru/191961/53f89421bbdaf741eb2d1ecc4ddb4c33/" TargetMode="External"/><Relationship Id="rId23" Type="http://schemas.openxmlformats.org/officeDocument/2006/relationships/hyperlink" Target="http://base.garant.ru/71521338/" TargetMode="External"/><Relationship Id="rId28" Type="http://schemas.openxmlformats.org/officeDocument/2006/relationships/hyperlink" Target="http://base.garant.ru/103544/" TargetMode="External"/><Relationship Id="rId10" Type="http://schemas.openxmlformats.org/officeDocument/2006/relationships/hyperlink" Target="http://base.garant.ru/70817446/c6344980c506bd9c91f983298f700847/" TargetMode="External"/><Relationship Id="rId19" Type="http://schemas.openxmlformats.org/officeDocument/2006/relationships/hyperlink" Target="http://base.garant.ru/71057260/c23839379be84a45e3784643fc910ee8/" TargetMode="External"/><Relationship Id="rId31" Type="http://schemas.openxmlformats.org/officeDocument/2006/relationships/hyperlink" Target="http://base.garant.ru/70183566/96b6aebfc4b52c7cfb470c6f39ae612d/" TargetMode="External"/><Relationship Id="rId4" Type="http://schemas.openxmlformats.org/officeDocument/2006/relationships/hyperlink" Target="http://base.garant.ru/70183566/96b6aebfc4b52c7cfb470c6f39ae612d/" TargetMode="External"/><Relationship Id="rId9" Type="http://schemas.openxmlformats.org/officeDocument/2006/relationships/hyperlink" Target="http://base.garant.ru/70183566/96b6aebfc4b52c7cfb470c6f39ae612d/" TargetMode="External"/><Relationship Id="rId14" Type="http://schemas.openxmlformats.org/officeDocument/2006/relationships/hyperlink" Target="http://base.garant.ru/194365/cc6bbc9dc074e334501deca17e478cb8/" TargetMode="External"/><Relationship Id="rId22" Type="http://schemas.openxmlformats.org/officeDocument/2006/relationships/hyperlink" Target="http://base.garant.ru/12184011/b89690251be5277812a78962f6302560/" TargetMode="External"/><Relationship Id="rId27" Type="http://schemas.openxmlformats.org/officeDocument/2006/relationships/hyperlink" Target="http://base.garant.ru/2540422/" TargetMode="External"/><Relationship Id="rId30" Type="http://schemas.openxmlformats.org/officeDocument/2006/relationships/hyperlink" Target="http://base.garant.ru/191961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14292</Words>
  <Characters>81467</Characters>
  <Application>Microsoft Office Word</Application>
  <DocSecurity>0</DocSecurity>
  <Lines>678</Lines>
  <Paragraphs>191</Paragraphs>
  <ScaleCrop>false</ScaleCrop>
  <Company/>
  <LinksUpToDate>false</LinksUpToDate>
  <CharactersWithSpaces>95568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</dc:creator>
  <cp:keywords/>
  <dc:description/>
  <cp:lastModifiedBy>Викулова</cp:lastModifiedBy>
  <cp:revision>3</cp:revision>
  <dcterms:created xsi:type="dcterms:W3CDTF">2018-09-14T02:39:00Z</dcterms:created>
  <dcterms:modified xsi:type="dcterms:W3CDTF">2018-09-14T02:39:00Z</dcterms:modified>
</cp:coreProperties>
</file>